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cs="Times New Roman"/>
          <w:b/>
          <w:sz w:val="36"/>
          <w:szCs w:val="36"/>
          <w14:ligatures w14:val="none"/>
        </w:rPr>
      </w:pPr>
      <w:bookmarkStart w:id="0" w:name="_GoBack"/>
      <w:bookmarkEnd w:id="0"/>
      <w:r>
        <w:rPr>
          <w:rFonts w:ascii="Times New Roman" w:hAnsi="Times New Roman" w:eastAsia="方正小标宋简体" w:cs="Times New Roman"/>
          <w:bCs/>
          <w:sz w:val="36"/>
          <w:szCs w:val="36"/>
          <w14:ligatures w14:val="none"/>
        </w:rPr>
        <w:t>浙江省科学技术奖公示信息表</w:t>
      </w:r>
      <w:r>
        <w:rPr>
          <w:rFonts w:ascii="Times New Roman" w:hAnsi="Times New Roman" w:eastAsia="仿宋_GB2312" w:cs="Times New Roman"/>
          <w:bCs/>
          <w:sz w:val="32"/>
          <w:szCs w:val="32"/>
          <w14:ligatures w14:val="none"/>
        </w:rPr>
        <w:t>（</w:t>
      </w:r>
      <w:r>
        <w:rPr>
          <w:rFonts w:ascii="华文仿宋" w:hAnsi="华文仿宋" w:eastAsia="华文仿宋" w:cs="Times New Roman"/>
          <w:bCs/>
          <w:sz w:val="32"/>
          <w:szCs w:val="32"/>
          <w14:ligatures w14:val="none"/>
        </w:rPr>
        <w:t>单位提名</w:t>
      </w:r>
      <w:r>
        <w:rPr>
          <w:rFonts w:ascii="Times New Roman" w:hAnsi="Times New Roman" w:eastAsia="仿宋_GB2312" w:cs="Times New Roman"/>
          <w:bCs/>
          <w:sz w:val="32"/>
          <w:szCs w:val="32"/>
          <w14:ligatures w14:val="none"/>
        </w:rPr>
        <w:t>）</w:t>
      </w:r>
    </w:p>
    <w:p>
      <w:pPr>
        <w:spacing w:line="440" w:lineRule="exact"/>
        <w:jc w:val="both"/>
        <w:rPr>
          <w:rFonts w:ascii="Times New Roman" w:hAnsi="Times New Roman" w:eastAsia="华文仿宋" w:cs="Times New Roman"/>
          <w:sz w:val="28"/>
          <w14:ligatures w14:val="none"/>
        </w:rPr>
      </w:pPr>
      <w:r>
        <w:rPr>
          <w:rFonts w:ascii="Times New Roman" w:hAnsi="Times New Roman" w:eastAsia="华文仿宋" w:cs="Times New Roman"/>
          <w:sz w:val="28"/>
          <w14:ligatures w14:val="none"/>
        </w:rPr>
        <w:t>提名奖项：自然科学奖</w:t>
      </w:r>
    </w:p>
    <w:tbl>
      <w:tblPr>
        <w:tblStyle w:val="1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Fonts w:ascii="Times New Roman" w:hAnsi="Times New Roman" w:eastAsia="华文仿宋" w:cs="Times New Roman"/>
                <w:bCs/>
                <w:sz w:val="28"/>
                <w14:ligatures w14:val="none"/>
              </w:rPr>
            </w:pPr>
            <w:r>
              <w:rPr>
                <w:rFonts w:ascii="Times New Roman" w:hAnsi="Times New Roman" w:eastAsia="华文仿宋" w:cs="Times New Roman"/>
                <w:sz w:val="28"/>
                <w14:ligatures w14:val="none"/>
              </w:rPr>
              <w:t>成果名称</w:t>
            </w:r>
          </w:p>
        </w:tc>
        <w:tc>
          <w:tcPr>
            <w:tcW w:w="6237" w:type="dxa"/>
            <w:vAlign w:val="center"/>
          </w:tcPr>
          <w:p>
            <w:pPr>
              <w:jc w:val="center"/>
              <w:rPr>
                <w:rFonts w:ascii="Times New Roman" w:hAnsi="Times New Roman" w:eastAsia="华文仿宋" w:cs="Times New Roman"/>
                <w:bCs/>
                <w:sz w:val="28"/>
                <w14:ligatures w14:val="none"/>
              </w:rPr>
            </w:pPr>
            <w:r>
              <w:rPr>
                <w:rFonts w:ascii="Times New Roman" w:hAnsi="Times New Roman" w:eastAsia="华文仿宋" w:cs="Times New Roman"/>
                <w:bCs/>
                <w:sz w:val="28"/>
                <w14:ligatures w14:val="none"/>
              </w:rPr>
              <w:t>功能</w:t>
            </w:r>
            <w:r>
              <w:rPr>
                <w:rFonts w:ascii="Times New Roman" w:hAnsi="Times New Roman" w:eastAsia="华文仿宋" w:cs="Times New Roman"/>
                <w:bCs/>
                <w:sz w:val="28"/>
                <w:highlight w:val="none"/>
                <w14:ligatures w14:val="none"/>
              </w:rPr>
              <w:t>核酸</w:t>
            </w:r>
            <w:r>
              <w:rPr>
                <w:rFonts w:ascii="Times New Roman" w:hAnsi="Times New Roman" w:eastAsia="华文仿宋" w:cs="Times New Roman"/>
                <w:bCs/>
                <w:sz w:val="28"/>
                <w14:ligatures w14:val="none"/>
              </w:rPr>
              <w:t>分子的特性与作用机制研究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Fonts w:ascii="Times New Roman" w:hAnsi="Times New Roman" w:eastAsia="华文仿宋" w:cs="Times New Roman"/>
                <w:bCs/>
                <w:sz w:val="28"/>
                <w14:ligatures w14:val="none"/>
              </w:rPr>
            </w:pPr>
            <w:r>
              <w:rPr>
                <w:rFonts w:ascii="Times New Roman" w:hAnsi="Times New Roman" w:eastAsia="华文仿宋" w:cs="Times New Roman"/>
                <w:sz w:val="28"/>
                <w14:ligatures w14:val="none"/>
              </w:rPr>
              <w:t>提名等级</w:t>
            </w:r>
          </w:p>
        </w:tc>
        <w:tc>
          <w:tcPr>
            <w:tcW w:w="6237" w:type="dxa"/>
            <w:vAlign w:val="center"/>
          </w:tcPr>
          <w:p>
            <w:pPr>
              <w:jc w:val="center"/>
              <w:rPr>
                <w:rFonts w:ascii="Times New Roman" w:hAnsi="Times New Roman" w:eastAsia="华文仿宋" w:cs="Times New Roman"/>
                <w:bCs/>
                <w:sz w:val="28"/>
                <w14:ligatures w14:val="none"/>
              </w:rPr>
            </w:pPr>
            <w:r>
              <w:rPr>
                <w:rFonts w:ascii="Times New Roman" w:hAnsi="Times New Roman" w:eastAsia="华文仿宋" w:cs="Times New Roman"/>
                <w:bCs/>
                <w:sz w:val="28"/>
                <w14:ligatures w14:val="none"/>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2269" w:type="dxa"/>
            <w:vAlign w:val="center"/>
          </w:tcPr>
          <w:p>
            <w:pPr>
              <w:spacing w:line="440" w:lineRule="exact"/>
              <w:jc w:val="center"/>
              <w:rPr>
                <w:rFonts w:ascii="Times New Roman" w:hAnsi="Times New Roman" w:eastAsia="华文仿宋" w:cs="Times New Roman"/>
                <w:bCs/>
                <w:sz w:val="28"/>
                <w14:ligatures w14:val="none"/>
              </w:rPr>
            </w:pPr>
            <w:r>
              <w:rPr>
                <w:rFonts w:ascii="Times New Roman" w:hAnsi="Times New Roman" w:eastAsia="华文仿宋" w:cs="Times New Roman"/>
                <w:bCs/>
                <w:sz w:val="28"/>
                <w14:ligatures w14:val="none"/>
              </w:rPr>
              <w:t>提名书</w:t>
            </w:r>
          </w:p>
          <w:p>
            <w:pPr>
              <w:spacing w:line="440" w:lineRule="exact"/>
              <w:jc w:val="center"/>
              <w:rPr>
                <w:rFonts w:ascii="Times New Roman" w:hAnsi="Times New Roman" w:eastAsia="华文仿宋" w:cs="Times New Roman"/>
                <w:bCs/>
                <w:sz w:val="28"/>
                <w14:ligatures w14:val="none"/>
              </w:rPr>
            </w:pPr>
            <w:r>
              <w:rPr>
                <w:rFonts w:ascii="Times New Roman" w:hAnsi="Times New Roman" w:eastAsia="华文仿宋" w:cs="Times New Roman"/>
                <w:bCs/>
                <w:sz w:val="28"/>
                <w14:ligatures w14:val="none"/>
              </w:rPr>
              <w:t>相关内容</w:t>
            </w:r>
          </w:p>
        </w:tc>
        <w:tc>
          <w:tcPr>
            <w:tcW w:w="6237" w:type="dxa"/>
            <w:vAlign w:val="center"/>
          </w:tcPr>
          <w:p>
            <w:pPr>
              <w:spacing w:line="440" w:lineRule="exact"/>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代表性论文（专著）目录：</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A. Ren, N. Vusurovic, J. Gebetsberger, P. Gao, M. Juen, C. Kreutz, R. Micura, D. J. Patel, Nature chemical biology 2016, 12, 702-708.</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L. Zheng, E. Mairhofer, M. Teplova, Y. Zhang, J. Ma, D. J. Patel, R. Micura, A. Ren, Nat Commun 2017, 8, 1180.</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A. Sun, C. Gasser, F. Li, H. Chen, S. Mair, O. Krasheninina, R. Micura, A. Ren, Nat Commun 2019, 10, 5728.</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L. Zheng, C. Falschlunger, K. Huang, E. Mairhofer, S. Yuan, J. Wang, D. J. Patel, R. Micura, A. Ren, PNAS 2019, 116, 10783-10791.</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H. Chen, M. Egger, X. Xu, L. Flemmich, O. Krasheninina, A. Sun, R. Micura, A. Ren, Nucleic acids research 2020, 48, 12394-12406.</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K. Huang, X. Chen, C. Li, Q. Song, H. Li, L. Zhu, Y. Yang, A. Ren, Nature chemical biology 2021, 17, 1289-1295.</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X. Xu, M. Egger, H. Chen, K. Bartosik, R. Micura, A. Ren, Nucleic acids research 2021, 49, 7139-7153.</w:t>
            </w:r>
          </w:p>
          <w:p>
            <w:pPr>
              <w:pStyle w:val="30"/>
              <w:numPr>
                <w:ilvl w:val="0"/>
                <w:numId w:val="1"/>
              </w:numPr>
              <w:spacing w:line="360" w:lineRule="auto"/>
              <w:jc w:val="both"/>
              <w:rPr>
                <w:rFonts w:ascii="Times New Roman" w:hAnsi="Times New Roman" w:eastAsia="华文仿宋" w:cs="Times New Roman"/>
                <w:bCs/>
                <w:sz w:val="24"/>
                <w14:ligatures w14:val="none"/>
              </w:rPr>
            </w:pPr>
            <w:r>
              <w:rPr>
                <w:rFonts w:hint="eastAsia" w:ascii="Times New Roman" w:hAnsi="Times New Roman" w:eastAsia="华文仿宋" w:cs="Times New Roman"/>
                <w:bCs/>
                <w:sz w:val="24"/>
                <w14:ligatures w14:val="none"/>
              </w:rPr>
              <w:t>Zhang D, Peng R, Liu W, Donovan MJ, Wang L, Ismail I, Li J, Li J, Qu F, Tan W. ACS Nano. 2021</w:t>
            </w:r>
            <w:r>
              <w:rPr>
                <w:rFonts w:hint="eastAsia" w:ascii="Times New Roman" w:hAnsi="Times New Roman" w:eastAsia="华文仿宋" w:cs="Times New Roman"/>
                <w:bCs/>
                <w:sz w:val="24"/>
                <w:lang w:eastAsia="zh-CN"/>
                <w14:ligatures w14:val="none"/>
              </w:rPr>
              <w:t>，</w:t>
            </w:r>
            <w:r>
              <w:rPr>
                <w:rFonts w:hint="eastAsia" w:ascii="Times New Roman" w:hAnsi="Times New Roman" w:eastAsia="华文仿宋" w:cs="Times New Roman"/>
                <w:bCs/>
                <w:sz w:val="24"/>
                <w14:ligatures w14:val="none"/>
              </w:rPr>
              <w:t xml:space="preserve">15(11):17257-17274.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ascii="Times New Roman" w:hAnsi="Times New Roman" w:eastAsia="华文仿宋" w:cs="Times New Roman"/>
                <w:bCs/>
                <w:sz w:val="28"/>
                <w14:ligatures w14:val="none"/>
              </w:rPr>
            </w:pPr>
            <w:r>
              <w:rPr>
                <w:rFonts w:ascii="Times New Roman" w:hAnsi="Times New Roman" w:eastAsia="华文仿宋" w:cs="Times New Roman"/>
                <w:bCs/>
                <w:sz w:val="28"/>
                <w14:ligatures w14:val="none"/>
              </w:rPr>
              <w:t>主要完成人</w:t>
            </w:r>
          </w:p>
        </w:tc>
        <w:tc>
          <w:tcPr>
            <w:tcW w:w="6237" w:type="dxa"/>
            <w:tcBorders>
              <w:left w:val="single" w:color="auto" w:sz="4" w:space="0"/>
            </w:tcBorders>
            <w:vAlign w:val="center"/>
          </w:tcPr>
          <w:p>
            <w:pPr>
              <w:spacing w:line="440" w:lineRule="exact"/>
              <w:jc w:val="both"/>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任艾明，排名1，</w:t>
            </w:r>
            <w:r>
              <w:rPr>
                <w:rFonts w:hint="eastAsia" w:ascii="Times New Roman" w:hAnsi="Times New Roman" w:eastAsia="华文仿宋" w:cs="Times New Roman"/>
                <w:bCs/>
                <w:sz w:val="24"/>
                <w14:ligatures w14:val="none"/>
              </w:rPr>
              <w:t>研究员</w:t>
            </w:r>
            <w:r>
              <w:rPr>
                <w:rFonts w:ascii="Times New Roman" w:hAnsi="Times New Roman" w:eastAsia="华文仿宋" w:cs="Times New Roman"/>
                <w:bCs/>
                <w:sz w:val="24"/>
                <w14:ligatures w14:val="none"/>
              </w:rPr>
              <w:t>，浙江大学；</w:t>
            </w:r>
          </w:p>
          <w:p>
            <w:pPr>
              <w:spacing w:line="440" w:lineRule="exact"/>
              <w:jc w:val="both"/>
              <w:rPr>
                <w:rFonts w:hint="eastAsia" w:ascii="Times New Roman" w:hAnsi="Times New Roman" w:eastAsia="华文仿宋" w:cs="Times New Roman"/>
                <w:bCs/>
                <w:sz w:val="24"/>
                <w:highlight w:val="none"/>
                <w14:ligatures w14:val="none"/>
              </w:rPr>
            </w:pPr>
            <w:r>
              <w:rPr>
                <w:rFonts w:hint="eastAsia" w:ascii="Times New Roman" w:hAnsi="Times New Roman" w:eastAsia="华文仿宋" w:cs="Times New Roman"/>
                <w:bCs/>
                <w:sz w:val="24"/>
                <w:highlight w:val="none"/>
                <w14:ligatures w14:val="none"/>
              </w:rPr>
              <w:t>渠凤丽</w:t>
            </w:r>
            <w:r>
              <w:rPr>
                <w:rFonts w:ascii="Times New Roman" w:hAnsi="Times New Roman" w:eastAsia="华文仿宋" w:cs="Times New Roman"/>
                <w:bCs/>
                <w:sz w:val="24"/>
                <w:highlight w:val="none"/>
                <w14:ligatures w14:val="none"/>
              </w:rPr>
              <w:t>，排名2，</w:t>
            </w:r>
            <w:r>
              <w:rPr>
                <w:rFonts w:hint="eastAsia" w:ascii="Times New Roman" w:hAnsi="Times New Roman" w:eastAsia="华文仿宋" w:cs="Times New Roman"/>
                <w:bCs/>
                <w:sz w:val="24"/>
                <w:highlight w:val="none"/>
                <w:lang w:val="en-US" w:eastAsia="zh-CN"/>
                <w14:ligatures w14:val="none"/>
              </w:rPr>
              <w:t>研究员</w:t>
            </w:r>
            <w:r>
              <w:rPr>
                <w:rFonts w:ascii="Times New Roman" w:hAnsi="Times New Roman" w:eastAsia="华文仿宋" w:cs="Times New Roman"/>
                <w:bCs/>
                <w:sz w:val="24"/>
                <w:highlight w:val="none"/>
                <w14:ligatures w14:val="none"/>
              </w:rPr>
              <w:t>，</w:t>
            </w:r>
            <w:r>
              <w:rPr>
                <w:rFonts w:hint="eastAsia" w:ascii="Times New Roman" w:hAnsi="Times New Roman" w:eastAsia="华文仿宋" w:cs="Times New Roman"/>
                <w:bCs/>
                <w:sz w:val="24"/>
                <w:highlight w:val="none"/>
                <w14:ligatures w14:val="none"/>
              </w:rPr>
              <w:t>中国科学院杭州医学研究所</w:t>
            </w:r>
            <w:r>
              <w:rPr>
                <w:rFonts w:ascii="Times New Roman" w:hAnsi="Times New Roman" w:eastAsia="华文仿宋" w:cs="Times New Roman"/>
                <w:bCs/>
                <w:sz w:val="24"/>
                <w:highlight w:val="none"/>
                <w14:ligatures w14:val="none"/>
              </w:rPr>
              <w:t>；</w:t>
            </w:r>
          </w:p>
          <w:p>
            <w:pPr>
              <w:spacing w:line="440" w:lineRule="exact"/>
              <w:jc w:val="both"/>
              <w:rPr>
                <w:rFonts w:ascii="Times New Roman" w:hAnsi="Times New Roman" w:eastAsia="华文仿宋" w:cs="Times New Roman"/>
                <w:bCs/>
                <w:sz w:val="24"/>
                <w:highlight w:val="none"/>
                <w14:ligatures w14:val="none"/>
              </w:rPr>
            </w:pPr>
            <w:r>
              <w:rPr>
                <w:rFonts w:ascii="Times New Roman" w:hAnsi="Times New Roman" w:eastAsia="华文仿宋" w:cs="Times New Roman"/>
                <w:bCs/>
                <w:sz w:val="24"/>
                <w:highlight w:val="none"/>
                <w14:ligatures w14:val="none"/>
              </w:rPr>
              <w:t>郑路倩，排名</w:t>
            </w:r>
            <w:r>
              <w:rPr>
                <w:rFonts w:hint="eastAsia" w:ascii="Times New Roman" w:hAnsi="Times New Roman" w:eastAsia="华文仿宋" w:cs="Times New Roman"/>
                <w:bCs/>
                <w:sz w:val="24"/>
                <w:highlight w:val="none"/>
                <w:lang w:val="en-US" w:eastAsia="zh-CN"/>
                <w14:ligatures w14:val="none"/>
              </w:rPr>
              <w:t>3</w:t>
            </w:r>
            <w:r>
              <w:rPr>
                <w:rFonts w:ascii="Times New Roman" w:hAnsi="Times New Roman" w:eastAsia="华文仿宋" w:cs="Times New Roman"/>
                <w:bCs/>
                <w:sz w:val="24"/>
                <w:highlight w:val="none"/>
                <w14:ligatures w14:val="none"/>
              </w:rPr>
              <w:t>，</w:t>
            </w:r>
            <w:r>
              <w:rPr>
                <w:rFonts w:hint="eastAsia" w:ascii="Times New Roman" w:hAnsi="Times New Roman" w:eastAsia="华文仿宋" w:cs="Times New Roman"/>
                <w:bCs/>
                <w:sz w:val="24"/>
                <w:highlight w:val="none"/>
                <w14:ligatures w14:val="none"/>
              </w:rPr>
              <w:t>教授</w:t>
            </w:r>
            <w:r>
              <w:rPr>
                <w:rFonts w:ascii="Times New Roman" w:hAnsi="Times New Roman" w:eastAsia="华文仿宋" w:cs="Times New Roman"/>
                <w:bCs/>
                <w:sz w:val="24"/>
                <w:highlight w:val="none"/>
                <w14:ligatures w14:val="none"/>
              </w:rPr>
              <w:t>，安徽师范大学；</w:t>
            </w:r>
          </w:p>
          <w:p>
            <w:pPr>
              <w:spacing w:line="440" w:lineRule="exact"/>
              <w:jc w:val="both"/>
              <w:rPr>
                <w:rFonts w:hint="eastAsia" w:ascii="Times New Roman" w:hAnsi="Times New Roman" w:eastAsia="华文仿宋" w:cs="Times New Roman"/>
                <w:bCs/>
                <w:sz w:val="24"/>
                <w:lang w:eastAsia="zh-CN"/>
                <w14:ligatures w14:val="none"/>
              </w:rPr>
            </w:pPr>
            <w:r>
              <w:rPr>
                <w:rFonts w:ascii="Times New Roman" w:hAnsi="Times New Roman" w:eastAsia="华文仿宋" w:cs="Times New Roman"/>
                <w:bCs/>
                <w:sz w:val="24"/>
                <w14:ligatures w14:val="none"/>
              </w:rPr>
              <w:t>孙爱爱，排名</w:t>
            </w:r>
            <w:r>
              <w:rPr>
                <w:rFonts w:hint="eastAsia" w:ascii="Times New Roman" w:hAnsi="Times New Roman" w:eastAsia="华文仿宋" w:cs="Times New Roman"/>
                <w:bCs/>
                <w:sz w:val="24"/>
                <w:lang w:val="en-US" w:eastAsia="zh-CN"/>
                <w14:ligatures w14:val="none"/>
              </w:rPr>
              <w:t>4</w:t>
            </w:r>
            <w:r>
              <w:rPr>
                <w:rFonts w:ascii="Times New Roman" w:hAnsi="Times New Roman" w:eastAsia="华文仿宋" w:cs="Times New Roman"/>
                <w:bCs/>
                <w:sz w:val="24"/>
                <w14:ligatures w14:val="none"/>
              </w:rPr>
              <w:t>，</w:t>
            </w:r>
            <w:r>
              <w:rPr>
                <w:rFonts w:hint="eastAsia" w:ascii="Times New Roman" w:hAnsi="Times New Roman" w:eastAsia="华文仿宋" w:cs="Times New Roman"/>
                <w:bCs/>
                <w:sz w:val="24"/>
                <w14:ligatures w14:val="none"/>
              </w:rPr>
              <w:t>副研究员</w:t>
            </w:r>
            <w:r>
              <w:rPr>
                <w:rFonts w:ascii="Times New Roman" w:hAnsi="Times New Roman" w:eastAsia="华文仿宋" w:cs="Times New Roman"/>
                <w:bCs/>
                <w:sz w:val="24"/>
                <w14:ligatures w14:val="none"/>
              </w:rPr>
              <w:t>，</w:t>
            </w:r>
            <w:r>
              <w:rPr>
                <w:rFonts w:hint="eastAsia" w:ascii="Times New Roman" w:hAnsi="Times New Roman" w:eastAsia="华文仿宋" w:cs="Times New Roman"/>
                <w:bCs/>
                <w:sz w:val="24"/>
                <w14:ligatures w14:val="none"/>
              </w:rPr>
              <w:t>国科大</w:t>
            </w:r>
            <w:r>
              <w:rPr>
                <w:rFonts w:ascii="Times New Roman" w:hAnsi="Times New Roman" w:eastAsia="华文仿宋" w:cs="Times New Roman"/>
                <w:bCs/>
                <w:sz w:val="24"/>
                <w14:ligatures w14:val="none"/>
              </w:rPr>
              <w:t>杭州高等研究院</w:t>
            </w:r>
            <w:r>
              <w:rPr>
                <w:rFonts w:hint="eastAsia" w:ascii="Times New Roman" w:hAnsi="Times New Roman" w:eastAsia="华文仿宋" w:cs="Times New Roman"/>
                <w:bCs/>
                <w:sz w:val="24"/>
                <w:lang w:eastAsia="zh-CN"/>
                <w14:ligatures w14:val="none"/>
              </w:rPr>
              <w:t>。</w:t>
            </w:r>
          </w:p>
          <w:p>
            <w:pPr>
              <w:spacing w:line="440" w:lineRule="exact"/>
              <w:jc w:val="both"/>
              <w:rPr>
                <w:rFonts w:hint="eastAsia" w:ascii="Times New Roman" w:hAnsi="Times New Roman" w:eastAsia="华文仿宋" w:cs="Times New Roman"/>
                <w:bCs/>
                <w:sz w:val="24"/>
                <w:lang w:eastAsia="zh-CN"/>
                <w14:ligatures w14:val="none"/>
              </w:rPr>
            </w:pPr>
            <w:r>
              <w:rPr>
                <w:rFonts w:hint="eastAsia" w:ascii="Times New Roman" w:hAnsi="Times New Roman" w:eastAsia="华文仿宋" w:cs="Times New Roman"/>
                <w:bCs/>
                <w:sz w:val="24"/>
                <w:highlight w:val="none"/>
                <w14:ligatures w14:val="none"/>
              </w:rPr>
              <w:t>谭蔚泓</w:t>
            </w:r>
            <w:r>
              <w:rPr>
                <w:rFonts w:ascii="Times New Roman" w:hAnsi="Times New Roman" w:eastAsia="华文仿宋" w:cs="Times New Roman"/>
                <w:bCs/>
                <w:sz w:val="24"/>
                <w:highlight w:val="none"/>
                <w14:ligatures w14:val="none"/>
              </w:rPr>
              <w:t>，排名</w:t>
            </w:r>
            <w:r>
              <w:rPr>
                <w:rFonts w:hint="eastAsia" w:ascii="Times New Roman" w:hAnsi="Times New Roman" w:eastAsia="华文仿宋" w:cs="Times New Roman"/>
                <w:bCs/>
                <w:sz w:val="24"/>
                <w:highlight w:val="none"/>
                <w:lang w:val="en-US" w:eastAsia="zh-CN"/>
                <w14:ligatures w14:val="none"/>
              </w:rPr>
              <w:t>5</w:t>
            </w:r>
            <w:r>
              <w:rPr>
                <w:rFonts w:ascii="Times New Roman" w:hAnsi="Times New Roman" w:eastAsia="华文仿宋" w:cs="Times New Roman"/>
                <w:bCs/>
                <w:sz w:val="24"/>
                <w:highlight w:val="none"/>
                <w14:ligatures w14:val="none"/>
              </w:rPr>
              <w:t>，</w:t>
            </w:r>
            <w:r>
              <w:rPr>
                <w:rFonts w:hint="eastAsia" w:ascii="Times New Roman" w:hAnsi="Times New Roman" w:eastAsia="华文仿宋" w:cs="Times New Roman"/>
                <w:bCs/>
                <w:sz w:val="24"/>
                <w:highlight w:val="none"/>
                <w14:ligatures w14:val="none"/>
              </w:rPr>
              <w:t>教授</w:t>
            </w:r>
            <w:r>
              <w:rPr>
                <w:rFonts w:ascii="Times New Roman" w:hAnsi="Times New Roman" w:eastAsia="华文仿宋" w:cs="Times New Roman"/>
                <w:bCs/>
                <w:sz w:val="24"/>
                <w:highlight w:val="none"/>
                <w14:ligatures w14:val="none"/>
              </w:rPr>
              <w:t>，</w:t>
            </w:r>
            <w:r>
              <w:rPr>
                <w:rFonts w:hint="eastAsia" w:ascii="Times New Roman" w:hAnsi="Times New Roman" w:eastAsia="华文仿宋" w:cs="Times New Roman"/>
                <w:bCs/>
                <w:sz w:val="24"/>
                <w:highlight w:val="none"/>
                <w14:ligatures w14:val="none"/>
              </w:rPr>
              <w:t>中国科学院杭州医学研究所</w:t>
            </w:r>
            <w:r>
              <w:rPr>
                <w:rFonts w:ascii="Times New Roman" w:hAnsi="Times New Roman" w:eastAsia="华文仿宋" w:cs="Times New Roman"/>
                <w:bCs/>
                <w:sz w:val="24"/>
                <w:highlight w:val="none"/>
                <w14:ligatures w14: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trPr>
        <w:tc>
          <w:tcPr>
            <w:tcW w:w="2269" w:type="dxa"/>
            <w:tcBorders>
              <w:right w:val="single" w:color="auto" w:sz="4" w:space="0"/>
            </w:tcBorders>
            <w:vAlign w:val="center"/>
          </w:tcPr>
          <w:p>
            <w:pPr>
              <w:spacing w:line="440" w:lineRule="exact"/>
              <w:jc w:val="center"/>
              <w:rPr>
                <w:rFonts w:ascii="Times New Roman" w:hAnsi="Times New Roman" w:eastAsia="华文仿宋" w:cs="Times New Roman"/>
                <w:bCs/>
                <w:sz w:val="24"/>
                <w14:ligatures w14:val="none"/>
              </w:rPr>
            </w:pPr>
            <w:r>
              <w:rPr>
                <w:rFonts w:ascii="Times New Roman" w:hAnsi="Times New Roman" w:eastAsia="华文仿宋" w:cs="Times New Roman"/>
                <w:bCs/>
                <w:sz w:val="28"/>
                <w14:ligatures w14:val="none"/>
              </w:rPr>
              <w:t>主要完成单位</w:t>
            </w:r>
          </w:p>
        </w:tc>
        <w:tc>
          <w:tcPr>
            <w:tcW w:w="6237" w:type="dxa"/>
            <w:tcBorders>
              <w:left w:val="single" w:color="auto" w:sz="4" w:space="0"/>
            </w:tcBorders>
            <w:vAlign w:val="center"/>
          </w:tcPr>
          <w:p>
            <w:pPr>
              <w:spacing w:line="440" w:lineRule="exact"/>
              <w:rPr>
                <w:rFonts w:hint="eastAsia"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1.单位名称：浙江大学</w:t>
            </w:r>
            <w:r>
              <w:rPr>
                <w:rFonts w:hint="eastAsia" w:ascii="Times New Roman" w:hAnsi="Times New Roman" w:eastAsia="华文仿宋" w:cs="Times New Roman"/>
                <w:bCs/>
                <w:sz w:val="24"/>
                <w14:ligatures w14:val="none"/>
              </w:rPr>
              <w:t>；</w:t>
            </w:r>
          </w:p>
          <w:p>
            <w:pPr>
              <w:spacing w:line="440" w:lineRule="exact"/>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2.单位名称：</w:t>
            </w:r>
            <w:r>
              <w:rPr>
                <w:rFonts w:hint="eastAsia" w:ascii="Times New Roman" w:hAnsi="Times New Roman" w:eastAsia="华文仿宋" w:cs="Times New Roman"/>
                <w:bCs/>
                <w:sz w:val="24"/>
                <w14:ligatures w14:val="none"/>
              </w:rPr>
              <w:t>浙江大学医学院附属第二医院；</w:t>
            </w:r>
          </w:p>
          <w:p>
            <w:pPr>
              <w:spacing w:line="440" w:lineRule="exact"/>
              <w:rPr>
                <w:rFonts w:hint="eastAsia" w:ascii="Times New Roman" w:hAnsi="Times New Roman" w:eastAsia="华文仿宋" w:cs="Times New Roman"/>
                <w:bCs/>
                <w:sz w:val="24"/>
                <w14:ligatures w14:val="none"/>
              </w:rPr>
            </w:pPr>
            <w:r>
              <w:rPr>
                <w:rFonts w:hint="eastAsia" w:ascii="Times New Roman" w:hAnsi="Times New Roman" w:eastAsia="华文仿宋" w:cs="Times New Roman"/>
                <w:bCs/>
                <w:sz w:val="24"/>
                <w14:ligatures w14:val="none"/>
              </w:rPr>
              <w:t>3.</w:t>
            </w:r>
            <w:r>
              <w:rPr>
                <w:rFonts w:ascii="Times New Roman" w:hAnsi="Times New Roman" w:eastAsia="华文仿宋" w:cs="Times New Roman"/>
                <w:bCs/>
                <w:sz w:val="24"/>
                <w14:ligatures w14:val="none"/>
              </w:rPr>
              <w:t>单位名称：</w:t>
            </w:r>
            <w:r>
              <w:rPr>
                <w:rFonts w:hint="eastAsia" w:ascii="Times New Roman" w:hAnsi="Times New Roman" w:eastAsia="华文仿宋" w:cs="Times New Roman"/>
                <w:bCs/>
                <w:sz w:val="24"/>
                <w:highlight w:val="none"/>
                <w14:ligatures w14:val="none"/>
              </w:rPr>
              <w:t>中国科学院杭州医学研究所；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Fonts w:ascii="Times New Roman" w:hAnsi="Times New Roman" w:eastAsia="华文仿宋" w:cs="Times New Roman"/>
                <w:bCs/>
                <w:sz w:val="28"/>
                <w:szCs w:val="28"/>
                <w14:ligatures w14:val="none"/>
              </w:rPr>
            </w:pPr>
            <w:r>
              <w:rPr>
                <w:rFonts w:ascii="Times New Roman" w:hAnsi="Times New Roman" w:eastAsia="华文仿宋" w:cs="Times New Roman"/>
                <w:bCs/>
                <w:sz w:val="28"/>
                <w:szCs w:val="28"/>
                <w14:ligatures w14:val="none"/>
              </w:rPr>
              <w:t>提名单位</w:t>
            </w:r>
          </w:p>
        </w:tc>
        <w:tc>
          <w:tcPr>
            <w:tcW w:w="6237" w:type="dxa"/>
            <w:vAlign w:val="center"/>
          </w:tcPr>
          <w:p>
            <w:pPr>
              <w:contextualSpacing/>
              <w:jc w:val="center"/>
              <w:rPr>
                <w:rFonts w:ascii="Times New Roman" w:hAnsi="Times New Roman" w:eastAsia="华文仿宋" w:cs="Times New Roman"/>
                <w:bCs/>
                <w:sz w:val="24"/>
                <w14:ligatures w14:val="none"/>
              </w:rPr>
            </w:pPr>
            <w:r>
              <w:rPr>
                <w:rFonts w:ascii="Times New Roman" w:hAnsi="Times New Roman" w:eastAsia="华文仿宋" w:cs="Times New Roman"/>
                <w:bCs/>
                <w:sz w:val="24"/>
                <w14:ligatures w14:val="none"/>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pPr>
              <w:jc w:val="center"/>
              <w:rPr>
                <w:rFonts w:ascii="Times New Roman" w:hAnsi="Times New Roman" w:eastAsia="华文仿宋" w:cs="Times New Roman"/>
                <w:bCs/>
                <w:sz w:val="28"/>
                <w:szCs w:val="28"/>
                <w14:ligatures w14:val="none"/>
              </w:rPr>
            </w:pPr>
            <w:r>
              <w:rPr>
                <w:rFonts w:ascii="Times New Roman" w:hAnsi="Times New Roman" w:eastAsia="华文仿宋" w:cs="Times New Roman"/>
                <w:bCs/>
                <w:sz w:val="28"/>
                <w:szCs w:val="28"/>
                <w14:ligatures w14:val="none"/>
              </w:rPr>
              <w:t>提名意见</w:t>
            </w:r>
          </w:p>
        </w:tc>
        <w:tc>
          <w:tcPr>
            <w:tcW w:w="6237" w:type="dxa"/>
            <w:vAlign w:val="center"/>
          </w:tcPr>
          <w:p>
            <w:pPr>
              <w:ind w:firstLine="480" w:firstLineChars="200"/>
              <w:contextualSpacing/>
              <w:jc w:val="both"/>
              <w:rPr>
                <w:rFonts w:ascii="Times New Roman" w:hAnsi="Times New Roman" w:eastAsia="华文仿宋" w:cs="Times New Roman"/>
                <w:bCs/>
                <w:sz w:val="24"/>
                <w14:ligatures w14:val="none"/>
              </w:rPr>
            </w:pPr>
            <w:r>
              <w:rPr>
                <w:rFonts w:hint="eastAsia" w:ascii="Times New Roman" w:hAnsi="Times New Roman" w:eastAsia="华文仿宋" w:cs="Times New Roman"/>
                <w:bCs/>
                <w:sz w:val="24"/>
                <w14:ligatures w14:val="none"/>
              </w:rPr>
              <w:t>项目聚焦于生命过程中最重要的大分子——核酸分子的折叠规律与作用机制，取得了一系列突破。项目的研究揭示了参与重要辅酶分子代谢的核糖核酸分子精准调控机理，阐明了核酶的定点催化剪切机制，以及荧光RNA适配体的发光原理。这些成果对全面理解和探索“非编码RNA分子如何发挥功能”具有重要意义，为核糖核酸分子的设计、改造及RNA相关药物开发奠定了重要研究基础，有助于推动我省核酸生物医药发展，为相关产业提供新机遇。</w:t>
            </w:r>
          </w:p>
        </w:tc>
      </w:tr>
    </w:tbl>
    <w:p>
      <w:pPr>
        <w:rPr>
          <w:rFonts w:ascii="Times New Roman" w:hAnsi="Times New Roman" w:eastAsia="华文仿宋"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9C7864"/>
    <w:multiLevelType w:val="multilevel"/>
    <w:tmpl w:val="349C7864"/>
    <w:lvl w:ilvl="0" w:tentative="0">
      <w:start w:val="1"/>
      <w:numFmt w:val="decimal"/>
      <w:lvlText w:val="（%1）"/>
      <w:lvlJc w:val="left"/>
      <w:pPr>
        <w:ind w:left="440" w:hanging="440"/>
      </w:pPr>
      <w:rPr>
        <w:rFonts w:hint="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AA"/>
    <w:rsid w:val="001115FE"/>
    <w:rsid w:val="001F6B69"/>
    <w:rsid w:val="004257AA"/>
    <w:rsid w:val="00506EF6"/>
    <w:rsid w:val="00532137"/>
    <w:rsid w:val="006475FB"/>
    <w:rsid w:val="007B6DAD"/>
    <w:rsid w:val="00981F7F"/>
    <w:rsid w:val="00B73BD7"/>
    <w:rsid w:val="00B73C0A"/>
    <w:rsid w:val="00CF4591"/>
    <w:rsid w:val="00D05447"/>
    <w:rsid w:val="00E67744"/>
    <w:rsid w:val="3BEFD35F"/>
    <w:rsid w:val="3DDBAD6E"/>
    <w:rsid w:val="55676058"/>
    <w:rsid w:val="55FAAB78"/>
    <w:rsid w:val="575D163A"/>
    <w:rsid w:val="69FD8AA9"/>
    <w:rsid w:val="71FF29BD"/>
    <w:rsid w:val="761349D0"/>
    <w:rsid w:val="7BFF56EA"/>
    <w:rsid w:val="7F9FE36A"/>
    <w:rsid w:val="ABEA79A2"/>
    <w:rsid w:val="CFAE6098"/>
    <w:rsid w:val="D7BB766B"/>
    <w:rsid w:val="DFE71682"/>
    <w:rsid w:val="E3AFD989"/>
    <w:rsid w:val="FDEBFB2D"/>
    <w:rsid w:val="FEF9727F"/>
    <w:rsid w:val="FF5F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uiPriority w:val="9"/>
    <w:rPr>
      <w:rFonts w:cstheme="majorBidi"/>
      <w:color w:val="2F5597" w:themeColor="accent1" w:themeShade="BF"/>
      <w:sz w:val="24"/>
    </w:rPr>
  </w:style>
  <w:style w:type="character" w:customStyle="1" w:styleId="22">
    <w:name w:val="标题 6 字符"/>
    <w:basedOn w:val="16"/>
    <w:link w:val="7"/>
    <w:semiHidden/>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490</Words>
  <Characters>1010</Characters>
  <Lines>45</Lines>
  <Paragraphs>39</Paragraphs>
  <TotalTime>2</TotalTime>
  <ScaleCrop>false</ScaleCrop>
  <LinksUpToDate>false</LinksUpToDate>
  <CharactersWithSpaces>1461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2025-09-15T00:57:00Z</dcterms:created>
  <dc:creator>Amy Ren</dc:creator>
  <cp:lastModifiedBy>x</cp:lastModifiedBy>
  <dcterms:modified xsi:type="dcterms:W3CDTF">2025-09-17T00:34:40Z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5C3066D5D09F4A069238FA07F0754782</vt:lpwstr>
  </property>
</Properties>
</file>